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E7C4D" w14:textId="476FC6FC" w:rsidR="00D02784" w:rsidRPr="00ED113E" w:rsidRDefault="00A03326" w:rsidP="00AA30AD">
      <w:pPr>
        <w:pStyle w:val="JobTitle"/>
      </w:pPr>
      <w:r>
        <w:t>Cleaner</w:t>
      </w:r>
    </w:p>
    <w:p w14:paraId="1BD863B6" w14:textId="54363B6A" w:rsidR="00F6711A" w:rsidRPr="00E30F4C" w:rsidRDefault="00F6711A" w:rsidP="00AA30AD">
      <w:pPr>
        <w:pStyle w:val="Required"/>
      </w:pPr>
      <w:r w:rsidRPr="00E30F4C">
        <w:t xml:space="preserve">Required </w:t>
      </w:r>
      <w:r w:rsidR="00932B67">
        <w:t>ASAP</w:t>
      </w:r>
    </w:p>
    <w:tbl>
      <w:tblPr>
        <w:tblStyle w:val="ListTable3-Accent1"/>
        <w:tblW w:w="0" w:type="auto"/>
        <w:tblBorders>
          <w:insideH w:val="single" w:sz="4" w:space="0" w:color="442683" w:themeColor="accent1"/>
          <w:insideV w:val="single" w:sz="4" w:space="0" w:color="442683" w:themeColor="accent1"/>
        </w:tblBorders>
        <w:tblCellMar>
          <w:top w:w="57" w:type="dxa"/>
          <w:bottom w:w="57" w:type="dxa"/>
        </w:tblCellMar>
        <w:tblLook w:val="0400" w:firstRow="0" w:lastRow="0" w:firstColumn="0" w:lastColumn="0" w:noHBand="0" w:noVBand="1"/>
      </w:tblPr>
      <w:tblGrid>
        <w:gridCol w:w="1555"/>
        <w:gridCol w:w="8221"/>
      </w:tblGrid>
      <w:tr w:rsidR="00CA215E" w14:paraId="47D00281" w14:textId="77777777" w:rsidTr="009F0EB1">
        <w:trPr>
          <w:cnfStyle w:val="000000100000" w:firstRow="0" w:lastRow="0" w:firstColumn="0" w:lastColumn="0" w:oddVBand="0" w:evenVBand="0" w:oddHBand="1" w:evenHBand="0" w:firstRowFirstColumn="0" w:firstRowLastColumn="0" w:lastRowFirstColumn="0" w:lastRowLastColumn="0"/>
        </w:trPr>
        <w:tc>
          <w:tcPr>
            <w:tcW w:w="1555" w:type="dxa"/>
            <w:tcBorders>
              <w:top w:val="none" w:sz="0" w:space="0" w:color="auto"/>
              <w:bottom w:val="single" w:sz="4" w:space="0" w:color="FFFFFF" w:themeColor="background1"/>
              <w:right w:val="single" w:sz="4" w:space="0" w:color="442683" w:themeColor="accent1"/>
            </w:tcBorders>
            <w:shd w:val="clear" w:color="auto" w:fill="442683" w:themeFill="accent1"/>
            <w:vAlign w:val="center"/>
          </w:tcPr>
          <w:p w14:paraId="1F415C44" w14:textId="6869E49C" w:rsidR="00CA215E" w:rsidRPr="00D61C12" w:rsidRDefault="00CA215E" w:rsidP="00370526">
            <w:pPr>
              <w:pStyle w:val="TableHeader"/>
            </w:pPr>
            <w:r w:rsidRPr="00D61C12">
              <w:t>Job Type</w:t>
            </w:r>
          </w:p>
        </w:tc>
        <w:tc>
          <w:tcPr>
            <w:tcW w:w="8221" w:type="dxa"/>
            <w:tcBorders>
              <w:left w:val="single" w:sz="4" w:space="0" w:color="442683" w:themeColor="accent1"/>
              <w:right w:val="single" w:sz="4" w:space="0" w:color="442683" w:themeColor="accent1"/>
            </w:tcBorders>
          </w:tcPr>
          <w:p w14:paraId="62941ADB" w14:textId="77777777" w:rsidR="00CA215E" w:rsidRDefault="00ED6626" w:rsidP="009F0EB1">
            <w:pPr>
              <w:pStyle w:val="JobDetails"/>
            </w:pPr>
            <w:r>
              <w:t xml:space="preserve">Cleaner </w:t>
            </w:r>
            <w:r w:rsidR="00AF5EE6">
              <w:t>x 2</w:t>
            </w:r>
          </w:p>
          <w:p w14:paraId="72D23506" w14:textId="6E24C0E6" w:rsidR="006D0653" w:rsidRDefault="006D0653" w:rsidP="009F0EB1">
            <w:pPr>
              <w:pStyle w:val="JobDetails"/>
            </w:pPr>
            <w:r>
              <w:t>Maternity cover – 10 hours per week, Mon – Fri 3.45pm – 5.45pm</w:t>
            </w:r>
            <w:r w:rsidR="00BC4E41">
              <w:t>.</w:t>
            </w:r>
          </w:p>
          <w:p w14:paraId="297D526E" w14:textId="31CB9232" w:rsidR="006D0653" w:rsidRDefault="006D0653" w:rsidP="009F0EB1">
            <w:pPr>
              <w:pStyle w:val="JobDetails"/>
            </w:pPr>
            <w:r>
              <w:t>Permanent – 20 hours per week, Mon – Fri 3.45pm</w:t>
            </w:r>
            <w:r w:rsidR="00214957">
              <w:t xml:space="preserve"> – 7.45pm</w:t>
            </w:r>
            <w:r w:rsidR="00BC4E41">
              <w:t>.</w:t>
            </w:r>
          </w:p>
        </w:tc>
      </w:tr>
      <w:tr w:rsidR="00CA215E" w14:paraId="1E7E8353" w14:textId="77777777" w:rsidTr="009F0EB1">
        <w:tc>
          <w:tcPr>
            <w:tcW w:w="1555" w:type="dxa"/>
            <w:tcBorders>
              <w:top w:val="single" w:sz="4" w:space="0" w:color="FFFFFF" w:themeColor="background1"/>
              <w:right w:val="single" w:sz="4" w:space="0" w:color="442683" w:themeColor="accent1"/>
            </w:tcBorders>
            <w:shd w:val="clear" w:color="auto" w:fill="442683" w:themeFill="accent1"/>
            <w:vAlign w:val="center"/>
          </w:tcPr>
          <w:p w14:paraId="11FCDFB7" w14:textId="77777777" w:rsidR="00CA215E" w:rsidRPr="00D61C12" w:rsidRDefault="00CA215E" w:rsidP="00370526">
            <w:pPr>
              <w:pStyle w:val="TableHeader"/>
            </w:pPr>
            <w:r w:rsidRPr="00D61C12">
              <w:t>Salary</w:t>
            </w:r>
          </w:p>
        </w:tc>
        <w:tc>
          <w:tcPr>
            <w:tcW w:w="8221" w:type="dxa"/>
            <w:tcBorders>
              <w:top w:val="single" w:sz="4" w:space="0" w:color="442683" w:themeColor="accent1"/>
              <w:left w:val="single" w:sz="4" w:space="0" w:color="442683" w:themeColor="accent1"/>
              <w:bottom w:val="single" w:sz="4" w:space="0" w:color="442683" w:themeColor="accent1"/>
              <w:right w:val="single" w:sz="4" w:space="0" w:color="442683" w:themeColor="accent1"/>
            </w:tcBorders>
          </w:tcPr>
          <w:p w14:paraId="6DE94092" w14:textId="37AA6E89" w:rsidR="00CA215E" w:rsidRDefault="00520463" w:rsidP="009A639F">
            <w:pPr>
              <w:pStyle w:val="JobDetails"/>
            </w:pPr>
            <w:r>
              <w:t>NJC Grade A/B</w:t>
            </w:r>
            <w:r w:rsidR="00D81DB7">
              <w:t>, scale point 2 £</w:t>
            </w:r>
            <w:r w:rsidR="00B130C8">
              <w:t xml:space="preserve">22,366. Actual salary: </w:t>
            </w:r>
            <w:r w:rsidR="00B45A33" w:rsidRPr="00B45A33">
              <w:t>£5,309 - £10,619</w:t>
            </w:r>
            <w:r w:rsidR="00B45A33">
              <w:t>.</w:t>
            </w:r>
          </w:p>
          <w:p w14:paraId="2D1F2295" w14:textId="13092D7F" w:rsidR="006D0653" w:rsidRDefault="00431FE6" w:rsidP="009A639F">
            <w:pPr>
              <w:pStyle w:val="JobDetails"/>
            </w:pPr>
            <w:r>
              <w:t>Term time only, plus 2 weeks</w:t>
            </w:r>
            <w:r w:rsidR="00BC4E41">
              <w:t>.</w:t>
            </w:r>
          </w:p>
        </w:tc>
      </w:tr>
    </w:tbl>
    <w:p w14:paraId="5787F568" w14:textId="6ED4BCF5" w:rsidR="005F6AD6" w:rsidRPr="005F6AD6" w:rsidRDefault="005F6AD6" w:rsidP="005F6AD6">
      <w:pPr>
        <w:pStyle w:val="Heading1"/>
      </w:pPr>
      <w:r>
        <w:t>About the Role</w:t>
      </w:r>
    </w:p>
    <w:p w14:paraId="17C52E56" w14:textId="2FBCEC32" w:rsidR="008737FE" w:rsidRDefault="00D34B6B" w:rsidP="008737FE">
      <w:r w:rsidRPr="005F6AD6">
        <w:t xml:space="preserve">Northern Star Academies Trust seek to recruit the very best people to work across our Trust Partnership. </w:t>
      </w:r>
      <w:r w:rsidR="008737FE">
        <w:t xml:space="preserve">We are looking for a reliable and enthusiastic individual to join our Facilities team and support the school in ensuring the environment is safe, clean and compliant for all. </w:t>
      </w:r>
    </w:p>
    <w:p w14:paraId="60306C79" w14:textId="28530B16" w:rsidR="002E606A" w:rsidRDefault="008737FE" w:rsidP="008737FE">
      <w:r>
        <w:t>We are seeking to appoint reliable and trustworthy cleaner</w:t>
      </w:r>
      <w:r w:rsidR="00BC4E41">
        <w:t>s</w:t>
      </w:r>
      <w:r>
        <w:t xml:space="preserve"> to carry out cleaning duties within allocated timescales, whilst taking a flexible approach </w:t>
      </w:r>
      <w:proofErr w:type="gramStart"/>
      <w:r>
        <w:t>in order to</w:t>
      </w:r>
      <w:proofErr w:type="gramEnd"/>
      <w:r>
        <w:t xml:space="preserve"> meet the school’s requirements. </w:t>
      </w:r>
      <w:r w:rsidR="00BC4E41">
        <w:t>We have one permanent role working 20 hours per week, Monday to Friday</w:t>
      </w:r>
      <w:r w:rsidR="00214957">
        <w:t xml:space="preserve"> 3.45pm until 7.45pm and one fixed term </w:t>
      </w:r>
      <w:r w:rsidR="00EC708D">
        <w:t>role to cover maternity leave, 10 hours per week</w:t>
      </w:r>
      <w:r w:rsidR="009E1033">
        <w:t xml:space="preserve">, </w:t>
      </w:r>
      <w:r w:rsidR="002E606A">
        <w:t xml:space="preserve">3.45pm until 5.45pm. </w:t>
      </w:r>
      <w:r w:rsidR="002301C5">
        <w:t xml:space="preserve">We can offer up to or down to 15 hours </w:t>
      </w:r>
      <w:r w:rsidR="003D6D44">
        <w:t>per week for both roles dependent on the candidate.</w:t>
      </w:r>
    </w:p>
    <w:p w14:paraId="5078E9C1" w14:textId="768ED28D" w:rsidR="008737FE" w:rsidRDefault="00BC4E41" w:rsidP="008737FE">
      <w:r>
        <w:t xml:space="preserve"> </w:t>
      </w:r>
      <w:r w:rsidR="008737FE">
        <w:t>Duties will include (but not exhaustive):</w:t>
      </w:r>
    </w:p>
    <w:p w14:paraId="49AC6E1A" w14:textId="33649DE6" w:rsidR="008737FE" w:rsidRDefault="008737FE" w:rsidP="008737FE">
      <w:pPr>
        <w:pStyle w:val="ListParagraph"/>
        <w:numPr>
          <w:ilvl w:val="0"/>
          <w:numId w:val="2"/>
        </w:numPr>
      </w:pPr>
      <w:r>
        <w:t>General dusting of furniture, fixings and fittings</w:t>
      </w:r>
    </w:p>
    <w:p w14:paraId="7708B5E1" w14:textId="7A78F416" w:rsidR="008737FE" w:rsidRDefault="008737FE" w:rsidP="008737FE">
      <w:pPr>
        <w:pStyle w:val="ListParagraph"/>
        <w:numPr>
          <w:ilvl w:val="0"/>
          <w:numId w:val="2"/>
        </w:numPr>
      </w:pPr>
      <w:r>
        <w:t>Emptying waste bins</w:t>
      </w:r>
    </w:p>
    <w:p w14:paraId="24368229" w14:textId="1828D17E" w:rsidR="008737FE" w:rsidRDefault="008737FE" w:rsidP="008737FE">
      <w:pPr>
        <w:pStyle w:val="ListParagraph"/>
        <w:numPr>
          <w:ilvl w:val="0"/>
          <w:numId w:val="2"/>
        </w:numPr>
      </w:pPr>
      <w:r>
        <w:t>Wiping surfaces, fixtures, fittings &amp; paintwork</w:t>
      </w:r>
    </w:p>
    <w:p w14:paraId="5A2C1777" w14:textId="576461A4" w:rsidR="008737FE" w:rsidRDefault="008737FE" w:rsidP="008737FE">
      <w:pPr>
        <w:pStyle w:val="ListParagraph"/>
        <w:numPr>
          <w:ilvl w:val="0"/>
          <w:numId w:val="2"/>
        </w:numPr>
      </w:pPr>
      <w:r>
        <w:t>Cleaning toilet areas</w:t>
      </w:r>
    </w:p>
    <w:p w14:paraId="688D0F63" w14:textId="3D83EAC0" w:rsidR="008737FE" w:rsidRDefault="008737FE" w:rsidP="008737FE">
      <w:pPr>
        <w:pStyle w:val="ListParagraph"/>
        <w:numPr>
          <w:ilvl w:val="0"/>
          <w:numId w:val="2"/>
        </w:numPr>
      </w:pPr>
      <w:r>
        <w:t>Dust control mopping / sweeping of floors</w:t>
      </w:r>
    </w:p>
    <w:p w14:paraId="06943D08" w14:textId="3A39D79C" w:rsidR="008737FE" w:rsidRDefault="008737FE" w:rsidP="008737FE">
      <w:pPr>
        <w:pStyle w:val="ListParagraph"/>
        <w:numPr>
          <w:ilvl w:val="0"/>
          <w:numId w:val="2"/>
        </w:numPr>
      </w:pPr>
      <w:r>
        <w:t>Vacuuming and carpet cleaning floors</w:t>
      </w:r>
    </w:p>
    <w:p w14:paraId="7FF61D3D" w14:textId="3F341D36" w:rsidR="008737FE" w:rsidRDefault="008737FE" w:rsidP="008737FE">
      <w:pPr>
        <w:pStyle w:val="ListParagraph"/>
        <w:numPr>
          <w:ilvl w:val="0"/>
          <w:numId w:val="2"/>
        </w:numPr>
      </w:pPr>
      <w:r>
        <w:t>Using cleaning materials as instructed</w:t>
      </w:r>
    </w:p>
    <w:p w14:paraId="099B65B4" w14:textId="0C6280AC" w:rsidR="00D34B6B" w:rsidRPr="005F6AD6" w:rsidRDefault="008737FE" w:rsidP="008737FE">
      <w:r>
        <w:t xml:space="preserve">We can offer a commitment to your professional development, the opportunity to work in partnership with colleagues from primary and secondary schools across the MAT and the chance to be a part of something truly special.  If you want to make a difference and are committed to improving life chances for children, we would love to meet you and show you around our fantastic school. </w:t>
      </w:r>
      <w:r w:rsidR="00D34B6B" w:rsidRPr="005F6AD6">
        <w:t>Why work for Northern Star Academies Trust?</w:t>
      </w:r>
    </w:p>
    <w:p w14:paraId="29996F2D" w14:textId="4B43AAE4" w:rsidR="00D34B6B" w:rsidRDefault="00D34B6B" w:rsidP="005F6AD6">
      <w:r>
        <w:t xml:space="preserve">We are a mission-driven Multi-Academy Trust, with an unwavering commitment to nurture learning in a sustainable environment so that our whole community can thrive, aspire and succeed. We offer access to a professional and supportive community of academies, fellow senior leaders, and mentors to help develop and progress your career. Each school in our Trust is unique and </w:t>
      </w:r>
      <w:proofErr w:type="gramStart"/>
      <w:r>
        <w:t>all of</w:t>
      </w:r>
      <w:proofErr w:type="gramEnd"/>
      <w:r>
        <w:t xml:space="preserve"> our primary and secondary academies are rated ‘good’ or ‘outstanding’ by Ofsted.</w:t>
      </w:r>
    </w:p>
    <w:p w14:paraId="7DFFCFE1" w14:textId="6122B98B" w:rsidR="0089485D" w:rsidRDefault="0089485D" w:rsidP="0089485D">
      <w:pPr>
        <w:pStyle w:val="Heading1"/>
      </w:pPr>
      <w:r>
        <w:t>Further Information</w:t>
      </w:r>
    </w:p>
    <w:p w14:paraId="7E4AE171" w14:textId="52D6CC7A" w:rsidR="00D34B6B" w:rsidRDefault="00D34B6B" w:rsidP="005F6AD6">
      <w:r>
        <w:t xml:space="preserve">For further information and </w:t>
      </w:r>
      <w:r w:rsidR="00D85163">
        <w:t xml:space="preserve">to </w:t>
      </w:r>
      <w:proofErr w:type="gramStart"/>
      <w:r w:rsidR="00D85163">
        <w:t xml:space="preserve">submit </w:t>
      </w:r>
      <w:r>
        <w:t>an application</w:t>
      </w:r>
      <w:proofErr w:type="gramEnd"/>
      <w:r>
        <w:t xml:space="preserve"> form, please visit </w:t>
      </w:r>
      <w:r w:rsidR="00D85163">
        <w:t xml:space="preserve">our candidate portal - Every. </w:t>
      </w:r>
      <w:r>
        <w:t>If you would like to have an informal chat about the role, please telephone 01756 707609.</w:t>
      </w:r>
    </w:p>
    <w:p w14:paraId="47E4F0B6" w14:textId="0D96AACE" w:rsidR="008A7732" w:rsidRPr="00D61C12" w:rsidRDefault="00D85163" w:rsidP="00170137">
      <w:pPr>
        <w:spacing w:after="240"/>
      </w:pPr>
      <w:r>
        <w:lastRenderedPageBreak/>
        <w:t>Please note we do not accept</w:t>
      </w:r>
      <w:r w:rsidR="00D34B6B">
        <w:t xml:space="preserve"> CV</w:t>
      </w:r>
      <w:r>
        <w:t xml:space="preserve">s for safeguarding purposes. An application must be submitted </w:t>
      </w:r>
      <w:r w:rsidR="001A1146">
        <w:t xml:space="preserve">in full </w:t>
      </w:r>
      <w:r>
        <w:t>via the</w:t>
      </w:r>
      <w:r w:rsidR="00B43C66">
        <w:t xml:space="preserve"> candidate portal to be considered</w:t>
      </w:r>
      <w:r w:rsidR="00D34B6B">
        <w:t>.</w:t>
      </w:r>
      <w:r w:rsidR="00B43C66">
        <w:t xml:space="preserve"> Applications with missing information may be rejected.</w:t>
      </w:r>
    </w:p>
    <w:tbl>
      <w:tblPr>
        <w:tblStyle w:val="ListTable3-Accent1"/>
        <w:tblpPr w:leftFromText="180" w:rightFromText="180" w:vertAnchor="text" w:tblpY="1"/>
        <w:tblOverlap w:val="never"/>
        <w:tblW w:w="0" w:type="auto"/>
        <w:tblBorders>
          <w:top w:val="single" w:sz="4" w:space="0" w:color="DC3C79" w:themeColor="accent4"/>
          <w:left w:val="single" w:sz="4" w:space="0" w:color="DC3C79" w:themeColor="accent4"/>
          <w:bottom w:val="single" w:sz="4" w:space="0" w:color="DC3C79" w:themeColor="accent4"/>
          <w:right w:val="single" w:sz="4" w:space="0" w:color="DC3C79" w:themeColor="accent4"/>
          <w:insideH w:val="single" w:sz="4" w:space="0" w:color="DC3C79" w:themeColor="accent4"/>
          <w:insideV w:val="single" w:sz="4" w:space="0" w:color="DC3C79" w:themeColor="accent4"/>
        </w:tblBorders>
        <w:tblCellMar>
          <w:top w:w="113" w:type="dxa"/>
          <w:bottom w:w="113" w:type="dxa"/>
        </w:tblCellMar>
        <w:tblLook w:val="0400" w:firstRow="0" w:lastRow="0" w:firstColumn="0" w:lastColumn="0" w:noHBand="0" w:noVBand="1"/>
      </w:tblPr>
      <w:tblGrid>
        <w:gridCol w:w="1555"/>
        <w:gridCol w:w="3827"/>
      </w:tblGrid>
      <w:tr w:rsidR="00B17EDB" w14:paraId="4AF6B511" w14:textId="77777777" w:rsidTr="00DE191B">
        <w:trPr>
          <w:cnfStyle w:val="000000100000" w:firstRow="0" w:lastRow="0" w:firstColumn="0" w:lastColumn="0" w:oddVBand="0" w:evenVBand="0" w:oddHBand="1" w:evenHBand="0" w:firstRowFirstColumn="0" w:firstRowLastColumn="0" w:lastRowFirstColumn="0" w:lastRowLastColumn="0"/>
          <w:trHeight w:val="340"/>
        </w:trPr>
        <w:tc>
          <w:tcPr>
            <w:tcW w:w="1555" w:type="dxa"/>
            <w:tcBorders>
              <w:left w:val="single" w:sz="4" w:space="0" w:color="442683" w:themeColor="accent1"/>
              <w:bottom w:val="single" w:sz="4" w:space="0" w:color="FFFFFF" w:themeColor="background1"/>
              <w:right w:val="single" w:sz="4" w:space="0" w:color="442683" w:themeColor="accent1"/>
            </w:tcBorders>
            <w:shd w:val="clear" w:color="auto" w:fill="442683" w:themeFill="accent1"/>
            <w:vAlign w:val="center"/>
          </w:tcPr>
          <w:p w14:paraId="4BF2420A" w14:textId="77777777" w:rsidR="00B17EDB" w:rsidRPr="007D3B6F" w:rsidRDefault="00B17EDB" w:rsidP="00370526">
            <w:pPr>
              <w:pStyle w:val="TableHeader"/>
            </w:pPr>
            <w:r w:rsidRPr="007D3B6F">
              <w:t>Closing date</w:t>
            </w:r>
          </w:p>
        </w:tc>
        <w:tc>
          <w:tcPr>
            <w:tcW w:w="3827" w:type="dxa"/>
            <w:tcBorders>
              <w:left w:val="single" w:sz="4" w:space="0" w:color="442683" w:themeColor="accent1"/>
              <w:right w:val="single" w:sz="4" w:space="0" w:color="442683" w:themeColor="accent1"/>
            </w:tcBorders>
            <w:vAlign w:val="center"/>
          </w:tcPr>
          <w:p w14:paraId="27DC56B2" w14:textId="33420632" w:rsidR="00B17EDB" w:rsidRDefault="008E15C7" w:rsidP="00C00EED">
            <w:pPr>
              <w:pStyle w:val="JobDetails"/>
            </w:pPr>
            <w:r>
              <w:t>Sun</w:t>
            </w:r>
            <w:r w:rsidR="003D6D44">
              <w:t>day 1</w:t>
            </w:r>
            <w:r>
              <w:t>5</w:t>
            </w:r>
            <w:r w:rsidR="003D6D44" w:rsidRPr="003D6D44">
              <w:rPr>
                <w:vertAlign w:val="superscript"/>
              </w:rPr>
              <w:t>th</w:t>
            </w:r>
            <w:r w:rsidR="003D6D44">
              <w:t xml:space="preserve"> September 2024</w:t>
            </w:r>
          </w:p>
        </w:tc>
      </w:tr>
      <w:tr w:rsidR="00B17EDB" w14:paraId="716E506C" w14:textId="77777777" w:rsidTr="00DE191B">
        <w:trPr>
          <w:trHeight w:val="340"/>
        </w:trPr>
        <w:tc>
          <w:tcPr>
            <w:tcW w:w="1555" w:type="dxa"/>
            <w:tcBorders>
              <w:top w:val="single" w:sz="4" w:space="0" w:color="FFFFFF" w:themeColor="background1"/>
              <w:left w:val="single" w:sz="4" w:space="0" w:color="442683" w:themeColor="accent1"/>
              <w:bottom w:val="single" w:sz="4" w:space="0" w:color="442683" w:themeColor="accent1"/>
              <w:right w:val="single" w:sz="4" w:space="0" w:color="442683" w:themeColor="accent1"/>
            </w:tcBorders>
            <w:shd w:val="clear" w:color="auto" w:fill="442683" w:themeFill="accent1"/>
            <w:vAlign w:val="center"/>
          </w:tcPr>
          <w:p w14:paraId="758D352C" w14:textId="77777777" w:rsidR="00B17EDB" w:rsidRPr="007D3B6F" w:rsidRDefault="00B17EDB" w:rsidP="00370526">
            <w:pPr>
              <w:pStyle w:val="TableHeader"/>
            </w:pPr>
            <w:r w:rsidRPr="007D3B6F">
              <w:t>Interviews</w:t>
            </w:r>
          </w:p>
        </w:tc>
        <w:tc>
          <w:tcPr>
            <w:tcW w:w="3827" w:type="dxa"/>
            <w:tcBorders>
              <w:top w:val="single" w:sz="4" w:space="0" w:color="442683" w:themeColor="accent1"/>
              <w:left w:val="single" w:sz="4" w:space="0" w:color="442683" w:themeColor="accent1"/>
              <w:bottom w:val="single" w:sz="4" w:space="0" w:color="442683" w:themeColor="accent1"/>
              <w:right w:val="single" w:sz="4" w:space="0" w:color="442683" w:themeColor="accent1"/>
            </w:tcBorders>
            <w:vAlign w:val="center"/>
          </w:tcPr>
          <w:p w14:paraId="453DDDAF" w14:textId="739573AC" w:rsidR="00B17EDB" w:rsidRDefault="003D6D44" w:rsidP="00C00EED">
            <w:pPr>
              <w:pStyle w:val="JobDetails"/>
            </w:pPr>
            <w:r>
              <w:t>Tuesday 17</w:t>
            </w:r>
            <w:r w:rsidRPr="003D6D44">
              <w:rPr>
                <w:vertAlign w:val="superscript"/>
              </w:rPr>
              <w:t>th</w:t>
            </w:r>
            <w:r>
              <w:t xml:space="preserve"> September 2024</w:t>
            </w:r>
          </w:p>
        </w:tc>
      </w:tr>
    </w:tbl>
    <w:p w14:paraId="5E51796E" w14:textId="77777777" w:rsidR="008A7732" w:rsidRDefault="008A7732" w:rsidP="008A7732"/>
    <w:p w14:paraId="4EE03C8D" w14:textId="2CE8395B" w:rsidR="008A7732" w:rsidRDefault="008A7732" w:rsidP="008A7732"/>
    <w:p w14:paraId="63ED26F5" w14:textId="77777777" w:rsidR="008A7732" w:rsidRDefault="008A7732" w:rsidP="008A7732"/>
    <w:p w14:paraId="08D3D168" w14:textId="77777777" w:rsidR="00D61C12" w:rsidRPr="004D680D" w:rsidRDefault="00D61C12" w:rsidP="00D61C12">
      <w:pPr>
        <w:pStyle w:val="Safeguardingdisclaimer"/>
        <w:jc w:val="left"/>
        <w:rPr>
          <w:sz w:val="6"/>
          <w:szCs w:val="8"/>
        </w:rPr>
      </w:pPr>
    </w:p>
    <w:p w14:paraId="29EB40E2" w14:textId="09DBEB17" w:rsidR="00B17EDB" w:rsidRDefault="0073726D" w:rsidP="0073726D">
      <w:pPr>
        <w:pStyle w:val="Safeguardingdisclaimer"/>
        <w:rPr>
          <w:sz w:val="17"/>
          <w:szCs w:val="17"/>
        </w:rPr>
      </w:pPr>
      <w:r w:rsidRPr="00445442">
        <w:rPr>
          <w:sz w:val="17"/>
          <w:szCs w:val="17"/>
        </w:rPr>
        <w:t xml:space="preserve">Northern Star Academies Trust is committed to safeguarding and promoting the welfare of children and young people and expects all staff and volunteers to share this commitment. This post requires an enhanced DBS Criminal </w:t>
      </w:r>
      <w:r w:rsidR="00B13F61" w:rsidRPr="00445442">
        <w:rPr>
          <w:sz w:val="17"/>
          <w:szCs w:val="17"/>
        </w:rPr>
        <w:t>check. Please</w:t>
      </w:r>
      <w:r w:rsidRPr="00445442">
        <w:rPr>
          <w:sz w:val="17"/>
          <w:szCs w:val="17"/>
        </w:rPr>
        <w:t xml:space="preserve"> note that in line with Keeping Children Safe in Education 2022, an online search will be carried out as part of our due diligence on shortlisted candidates.</w:t>
      </w:r>
    </w:p>
    <w:p w14:paraId="317AA031" w14:textId="0B125DA1" w:rsidR="00D45882" w:rsidRDefault="00D45882" w:rsidP="00D45882"/>
    <w:p w14:paraId="5A9EB2EB" w14:textId="1542BB83" w:rsidR="00D45882" w:rsidRDefault="00D45882" w:rsidP="00D45882"/>
    <w:p w14:paraId="3C2057C6" w14:textId="3FD40FD6" w:rsidR="00D45882" w:rsidRDefault="00D45882" w:rsidP="00D45882"/>
    <w:p w14:paraId="45705477" w14:textId="77777777" w:rsidR="00D45882" w:rsidRPr="00445442" w:rsidRDefault="00D45882" w:rsidP="00D45882"/>
    <w:sectPr w:rsidR="00D45882" w:rsidRPr="00445442" w:rsidSect="004321F4">
      <w:headerReference w:type="even" r:id="rId11"/>
      <w:headerReference w:type="default" r:id="rId12"/>
      <w:footerReference w:type="even" r:id="rId13"/>
      <w:footerReference w:type="default" r:id="rId14"/>
      <w:headerReference w:type="first" r:id="rId15"/>
      <w:footerReference w:type="first" r:id="rId16"/>
      <w:pgSz w:w="11906" w:h="16838"/>
      <w:pgMar w:top="2552" w:right="794" w:bottom="1418" w:left="794"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E41BE" w14:textId="77777777" w:rsidR="00075FC5" w:rsidRDefault="00075FC5" w:rsidP="00503E09">
      <w:pPr>
        <w:spacing w:after="0"/>
      </w:pPr>
      <w:r>
        <w:separator/>
      </w:r>
    </w:p>
  </w:endnote>
  <w:endnote w:type="continuationSeparator" w:id="0">
    <w:p w14:paraId="59E03001" w14:textId="77777777" w:rsidR="00075FC5" w:rsidRDefault="00075FC5" w:rsidP="00503E09">
      <w:pPr>
        <w:spacing w:after="0"/>
      </w:pPr>
      <w:r>
        <w:continuationSeparator/>
      </w:r>
    </w:p>
  </w:endnote>
  <w:endnote w:type="continuationNotice" w:id="1">
    <w:p w14:paraId="470430E5" w14:textId="77777777" w:rsidR="00026FAB" w:rsidRDefault="00026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8E455" w14:textId="77777777" w:rsidR="00D45882" w:rsidRDefault="00D45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6E088" w14:textId="77777777" w:rsidR="003C428C" w:rsidRPr="00D14871" w:rsidRDefault="003C428C" w:rsidP="003C428C">
    <w:pPr>
      <w:pStyle w:val="Footer"/>
      <w:spacing w:after="20"/>
      <w:jc w:val="center"/>
      <w:rPr>
        <w:b/>
        <w:color w:val="442683" w:themeColor="accent1"/>
        <w:sz w:val="18"/>
        <w:szCs w:val="18"/>
        <w:lang w:val="en-US"/>
      </w:rPr>
    </w:pPr>
    <w:r w:rsidRPr="00D14871">
      <w:rPr>
        <w:noProof/>
        <w:sz w:val="24"/>
        <w:szCs w:val="24"/>
      </w:rPr>
      <w:drawing>
        <wp:anchor distT="0" distB="0" distL="114300" distR="114300" simplePos="0" relativeHeight="251658241" behindDoc="1" locked="0" layoutInCell="1" allowOverlap="1" wp14:anchorId="37026CA8" wp14:editId="17A4A14B">
          <wp:simplePos x="0" y="0"/>
          <wp:positionH relativeFrom="page">
            <wp:posOffset>5244296</wp:posOffset>
          </wp:positionH>
          <wp:positionV relativeFrom="page">
            <wp:posOffset>6767945</wp:posOffset>
          </wp:positionV>
          <wp:extent cx="4322898" cy="3908322"/>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4322898" cy="3908322"/>
                  </a:xfrm>
                  <a:prstGeom prst="rect">
                    <a:avLst/>
                  </a:prstGeom>
                </pic:spPr>
              </pic:pic>
            </a:graphicData>
          </a:graphic>
          <wp14:sizeRelH relativeFrom="margin">
            <wp14:pctWidth>0</wp14:pctWidth>
          </wp14:sizeRelH>
          <wp14:sizeRelV relativeFrom="margin">
            <wp14:pctHeight>0</wp14:pctHeight>
          </wp14:sizeRelV>
        </wp:anchor>
      </w:drawing>
    </w:r>
    <w:r w:rsidRPr="00D14871">
      <w:rPr>
        <w:b/>
        <w:color w:val="442683" w:themeColor="accent1"/>
        <w:sz w:val="18"/>
        <w:szCs w:val="18"/>
        <w:lang w:val="en-US"/>
      </w:rPr>
      <w:t>Northern Star Academies Trust</w:t>
    </w:r>
  </w:p>
  <w:p w14:paraId="6E20ABBB" w14:textId="782B4865" w:rsidR="003C428C" w:rsidRPr="00C8770B" w:rsidRDefault="00DC77C2" w:rsidP="003C428C">
    <w:pPr>
      <w:pStyle w:val="Footer"/>
      <w:spacing w:after="120"/>
      <w:jc w:val="center"/>
      <w:rPr>
        <w:color w:val="442683" w:themeColor="accent1"/>
        <w:sz w:val="18"/>
        <w:szCs w:val="18"/>
        <w:lang w:val="fr-FR"/>
      </w:rPr>
    </w:pPr>
    <w:r>
      <w:rPr>
        <w:color w:val="442683" w:themeColor="accent1"/>
        <w:sz w:val="18"/>
        <w:szCs w:val="18"/>
        <w:lang w:val="en-US"/>
      </w:rPr>
      <w:t>77 Gargrave Road</w:t>
    </w:r>
    <w:r w:rsidR="003C428C" w:rsidRPr="00C8770B">
      <w:rPr>
        <w:color w:val="442683" w:themeColor="accent1"/>
        <w:sz w:val="18"/>
        <w:szCs w:val="18"/>
        <w:lang w:val="en-US"/>
      </w:rPr>
      <w:t xml:space="preserve">, Skipton, BD23 1QN, North </w:t>
    </w:r>
    <w:proofErr w:type="gramStart"/>
    <w:r w:rsidR="003C428C" w:rsidRPr="00C8770B">
      <w:rPr>
        <w:color w:val="442683" w:themeColor="accent1"/>
        <w:sz w:val="18"/>
        <w:szCs w:val="18"/>
        <w:lang w:val="en-US"/>
      </w:rPr>
      <w:t>Yorkshire  |</w:t>
    </w:r>
    <w:proofErr w:type="gramEnd"/>
    <w:r w:rsidR="003C428C" w:rsidRPr="00C8770B">
      <w:rPr>
        <w:color w:val="442683" w:themeColor="accent1"/>
        <w:sz w:val="18"/>
        <w:szCs w:val="18"/>
        <w:lang w:val="en-US"/>
      </w:rPr>
      <w:t xml:space="preserve">  </w:t>
    </w:r>
    <w:r w:rsidR="003C428C" w:rsidRPr="00C8770B">
      <w:rPr>
        <w:color w:val="442683" w:themeColor="accent1"/>
        <w:sz w:val="18"/>
        <w:szCs w:val="18"/>
        <w:lang w:val="fr-FR"/>
      </w:rPr>
      <w:t>01756 707600</w:t>
    </w:r>
    <w:bookmarkStart w:id="0" w:name="_Hlk117494465"/>
    <w:r w:rsidR="003C428C" w:rsidRPr="00C8770B">
      <w:rPr>
        <w:color w:val="442683" w:themeColor="accent1"/>
        <w:sz w:val="18"/>
        <w:szCs w:val="18"/>
        <w:lang w:val="fr-FR"/>
      </w:rPr>
      <w:t xml:space="preserve">  </w:t>
    </w:r>
    <w:bookmarkEnd w:id="0"/>
    <w:r w:rsidR="003C428C" w:rsidRPr="00C8770B">
      <w:rPr>
        <w:color w:val="442683" w:themeColor="accent1"/>
        <w:sz w:val="18"/>
        <w:szCs w:val="18"/>
        <w:lang w:val="fr-FR"/>
      </w:rPr>
      <w:t xml:space="preserve">|  info@nsat.org.uk  |  </w:t>
    </w:r>
    <w:hyperlink r:id="rId2" w:history="1">
      <w:r w:rsidR="003C428C" w:rsidRPr="00C8770B">
        <w:rPr>
          <w:rStyle w:val="Hyperlink"/>
          <w:color w:val="442683" w:themeColor="accent1"/>
          <w:sz w:val="18"/>
          <w:szCs w:val="18"/>
          <w:u w:val="none"/>
          <w:lang w:val="fr-FR"/>
        </w:rPr>
        <w:t>www.nsat.org.uk</w:t>
      </w:r>
    </w:hyperlink>
  </w:p>
  <w:p w14:paraId="57DC372E" w14:textId="7583D77C" w:rsidR="00741D09" w:rsidRPr="00170137" w:rsidRDefault="003C428C" w:rsidP="003C428C">
    <w:pPr>
      <w:pStyle w:val="Footer"/>
      <w:jc w:val="center"/>
      <w:rPr>
        <w:sz w:val="14"/>
        <w:szCs w:val="14"/>
      </w:rPr>
    </w:pPr>
    <w:r w:rsidRPr="00170137">
      <w:rPr>
        <w:sz w:val="14"/>
        <w:szCs w:val="14"/>
      </w:rPr>
      <w:t>Northern Star Academies Trust is a charitable company limited by guarantee. Company number: 07553531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226E" w14:textId="77777777" w:rsidR="00D45882" w:rsidRDefault="00D4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1DBBF" w14:textId="77777777" w:rsidR="00075FC5" w:rsidRDefault="00075FC5" w:rsidP="00503E09">
      <w:pPr>
        <w:spacing w:after="0"/>
      </w:pPr>
      <w:r>
        <w:separator/>
      </w:r>
    </w:p>
  </w:footnote>
  <w:footnote w:type="continuationSeparator" w:id="0">
    <w:p w14:paraId="239E8E09" w14:textId="77777777" w:rsidR="00075FC5" w:rsidRDefault="00075FC5" w:rsidP="00503E09">
      <w:pPr>
        <w:spacing w:after="0"/>
      </w:pPr>
      <w:r>
        <w:continuationSeparator/>
      </w:r>
    </w:p>
  </w:footnote>
  <w:footnote w:type="continuationNotice" w:id="1">
    <w:p w14:paraId="548975F9" w14:textId="77777777" w:rsidR="00026FAB" w:rsidRDefault="00026F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2BCD" w14:textId="77777777" w:rsidR="00D45882" w:rsidRDefault="00D45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3D726" w14:textId="4CD76B0D" w:rsidR="00503E09" w:rsidRDefault="00724179" w:rsidP="002C2A7A">
    <w:pPr>
      <w:pStyle w:val="Header"/>
    </w:pPr>
    <w:r>
      <w:rPr>
        <w:noProof/>
      </w:rPr>
      <w:drawing>
        <wp:anchor distT="0" distB="0" distL="114300" distR="114300" simplePos="0" relativeHeight="251658240" behindDoc="1" locked="0" layoutInCell="1" allowOverlap="1" wp14:anchorId="44BF074F" wp14:editId="745C575C">
          <wp:simplePos x="0" y="0"/>
          <wp:positionH relativeFrom="margin">
            <wp:align>right</wp:align>
          </wp:positionH>
          <wp:positionV relativeFrom="page">
            <wp:posOffset>365760</wp:posOffset>
          </wp:positionV>
          <wp:extent cx="2022593" cy="986400"/>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2022593" cy="986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66DE" w14:textId="77777777" w:rsidR="00D45882" w:rsidRDefault="00D4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B48B3"/>
    <w:multiLevelType w:val="hybridMultilevel"/>
    <w:tmpl w:val="9EB4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C2A98"/>
    <w:multiLevelType w:val="hybridMultilevel"/>
    <w:tmpl w:val="DE3A1A46"/>
    <w:lvl w:ilvl="0" w:tplc="81DC5EE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334580">
    <w:abstractNumId w:val="0"/>
  </w:num>
  <w:num w:numId="2" w16cid:durableId="155257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AC"/>
    <w:rsid w:val="00006EDF"/>
    <w:rsid w:val="00010CAD"/>
    <w:rsid w:val="000207F0"/>
    <w:rsid w:val="00022437"/>
    <w:rsid w:val="00025F68"/>
    <w:rsid w:val="00026FAB"/>
    <w:rsid w:val="0005415D"/>
    <w:rsid w:val="00075FC5"/>
    <w:rsid w:val="000764A5"/>
    <w:rsid w:val="000A1205"/>
    <w:rsid w:val="000A5BF9"/>
    <w:rsid w:val="0012327E"/>
    <w:rsid w:val="0013233E"/>
    <w:rsid w:val="00132A88"/>
    <w:rsid w:val="00134EBA"/>
    <w:rsid w:val="00170137"/>
    <w:rsid w:val="00181C2B"/>
    <w:rsid w:val="00193D19"/>
    <w:rsid w:val="001A1146"/>
    <w:rsid w:val="001B41A8"/>
    <w:rsid w:val="001C6C21"/>
    <w:rsid w:val="001C7FE5"/>
    <w:rsid w:val="001D0BA8"/>
    <w:rsid w:val="00204669"/>
    <w:rsid w:val="00204722"/>
    <w:rsid w:val="00204DB6"/>
    <w:rsid w:val="00213A8B"/>
    <w:rsid w:val="00214957"/>
    <w:rsid w:val="002301C5"/>
    <w:rsid w:val="002534C9"/>
    <w:rsid w:val="00271871"/>
    <w:rsid w:val="002C2A7A"/>
    <w:rsid w:val="002E606A"/>
    <w:rsid w:val="002F7E4B"/>
    <w:rsid w:val="0032190F"/>
    <w:rsid w:val="00327FBD"/>
    <w:rsid w:val="00330F9F"/>
    <w:rsid w:val="00341316"/>
    <w:rsid w:val="0034161D"/>
    <w:rsid w:val="00354ADC"/>
    <w:rsid w:val="00370526"/>
    <w:rsid w:val="003766B1"/>
    <w:rsid w:val="00377A5F"/>
    <w:rsid w:val="003A08DC"/>
    <w:rsid w:val="003C3933"/>
    <w:rsid w:val="003C428C"/>
    <w:rsid w:val="003C6FE2"/>
    <w:rsid w:val="003D6D44"/>
    <w:rsid w:val="003F777A"/>
    <w:rsid w:val="00410A4D"/>
    <w:rsid w:val="00415AF0"/>
    <w:rsid w:val="00431FE6"/>
    <w:rsid w:val="004321F4"/>
    <w:rsid w:val="00445442"/>
    <w:rsid w:val="00467E8B"/>
    <w:rsid w:val="004838B4"/>
    <w:rsid w:val="00485BF1"/>
    <w:rsid w:val="00491D01"/>
    <w:rsid w:val="004D680D"/>
    <w:rsid w:val="004E69AB"/>
    <w:rsid w:val="004F1857"/>
    <w:rsid w:val="00503E09"/>
    <w:rsid w:val="00520463"/>
    <w:rsid w:val="00526B9F"/>
    <w:rsid w:val="00526D36"/>
    <w:rsid w:val="00541F50"/>
    <w:rsid w:val="005511B9"/>
    <w:rsid w:val="005961C1"/>
    <w:rsid w:val="005A1A6E"/>
    <w:rsid w:val="005A6A80"/>
    <w:rsid w:val="005A7FCC"/>
    <w:rsid w:val="005D7970"/>
    <w:rsid w:val="005E2140"/>
    <w:rsid w:val="005F6AD6"/>
    <w:rsid w:val="006026AB"/>
    <w:rsid w:val="0062309B"/>
    <w:rsid w:val="0063231B"/>
    <w:rsid w:val="00652627"/>
    <w:rsid w:val="0065388F"/>
    <w:rsid w:val="00697884"/>
    <w:rsid w:val="006A5F91"/>
    <w:rsid w:val="006A67CA"/>
    <w:rsid w:val="006D0653"/>
    <w:rsid w:val="006F7C33"/>
    <w:rsid w:val="007045E0"/>
    <w:rsid w:val="00714F4E"/>
    <w:rsid w:val="00717599"/>
    <w:rsid w:val="00723518"/>
    <w:rsid w:val="00724179"/>
    <w:rsid w:val="00733BBB"/>
    <w:rsid w:val="0073726D"/>
    <w:rsid w:val="00741D09"/>
    <w:rsid w:val="007465EB"/>
    <w:rsid w:val="0075188C"/>
    <w:rsid w:val="007573A4"/>
    <w:rsid w:val="007600D7"/>
    <w:rsid w:val="00762C96"/>
    <w:rsid w:val="007667E0"/>
    <w:rsid w:val="00780190"/>
    <w:rsid w:val="00794ECB"/>
    <w:rsid w:val="007D3B6F"/>
    <w:rsid w:val="00800135"/>
    <w:rsid w:val="0082007B"/>
    <w:rsid w:val="008236C6"/>
    <w:rsid w:val="00834A40"/>
    <w:rsid w:val="00857AC2"/>
    <w:rsid w:val="0086210C"/>
    <w:rsid w:val="00866975"/>
    <w:rsid w:val="008737FE"/>
    <w:rsid w:val="00877A24"/>
    <w:rsid w:val="00882C70"/>
    <w:rsid w:val="0089485D"/>
    <w:rsid w:val="008A7732"/>
    <w:rsid w:val="008B4E2E"/>
    <w:rsid w:val="008D5C86"/>
    <w:rsid w:val="008E15C7"/>
    <w:rsid w:val="008E4C1F"/>
    <w:rsid w:val="008E6359"/>
    <w:rsid w:val="00924E78"/>
    <w:rsid w:val="00925F68"/>
    <w:rsid w:val="00932B67"/>
    <w:rsid w:val="00934F86"/>
    <w:rsid w:val="00942EE8"/>
    <w:rsid w:val="009464E1"/>
    <w:rsid w:val="0096023F"/>
    <w:rsid w:val="00975754"/>
    <w:rsid w:val="0098776F"/>
    <w:rsid w:val="009A2E13"/>
    <w:rsid w:val="009A639F"/>
    <w:rsid w:val="009D23A8"/>
    <w:rsid w:val="009D7EC7"/>
    <w:rsid w:val="009E1033"/>
    <w:rsid w:val="009F0EB1"/>
    <w:rsid w:val="00A03326"/>
    <w:rsid w:val="00A32B9B"/>
    <w:rsid w:val="00A52BB5"/>
    <w:rsid w:val="00AA30AD"/>
    <w:rsid w:val="00AA3D71"/>
    <w:rsid w:val="00AB28E6"/>
    <w:rsid w:val="00AC4D85"/>
    <w:rsid w:val="00AD5441"/>
    <w:rsid w:val="00AE148A"/>
    <w:rsid w:val="00AE167C"/>
    <w:rsid w:val="00AF5EE6"/>
    <w:rsid w:val="00B03B15"/>
    <w:rsid w:val="00B130C8"/>
    <w:rsid w:val="00B13F61"/>
    <w:rsid w:val="00B17EDB"/>
    <w:rsid w:val="00B25BB6"/>
    <w:rsid w:val="00B43C66"/>
    <w:rsid w:val="00B45A33"/>
    <w:rsid w:val="00B56B38"/>
    <w:rsid w:val="00B811B1"/>
    <w:rsid w:val="00B81662"/>
    <w:rsid w:val="00B87CD7"/>
    <w:rsid w:val="00B935CA"/>
    <w:rsid w:val="00BC4E41"/>
    <w:rsid w:val="00BC5FC3"/>
    <w:rsid w:val="00BD1FDF"/>
    <w:rsid w:val="00C11538"/>
    <w:rsid w:val="00C136D4"/>
    <w:rsid w:val="00C350AC"/>
    <w:rsid w:val="00C452EF"/>
    <w:rsid w:val="00C45315"/>
    <w:rsid w:val="00C8770B"/>
    <w:rsid w:val="00CA215E"/>
    <w:rsid w:val="00CA2193"/>
    <w:rsid w:val="00CB30E5"/>
    <w:rsid w:val="00CE58A6"/>
    <w:rsid w:val="00D02784"/>
    <w:rsid w:val="00D04748"/>
    <w:rsid w:val="00D05A65"/>
    <w:rsid w:val="00D12B9C"/>
    <w:rsid w:val="00D1477B"/>
    <w:rsid w:val="00D14871"/>
    <w:rsid w:val="00D241BE"/>
    <w:rsid w:val="00D34B6B"/>
    <w:rsid w:val="00D45882"/>
    <w:rsid w:val="00D61C12"/>
    <w:rsid w:val="00D6267C"/>
    <w:rsid w:val="00D63F4E"/>
    <w:rsid w:val="00D66A2A"/>
    <w:rsid w:val="00D81DB7"/>
    <w:rsid w:val="00D85163"/>
    <w:rsid w:val="00DA4A95"/>
    <w:rsid w:val="00DB570D"/>
    <w:rsid w:val="00DC03A9"/>
    <w:rsid w:val="00DC30D1"/>
    <w:rsid w:val="00DC3A20"/>
    <w:rsid w:val="00DC4617"/>
    <w:rsid w:val="00DC77C2"/>
    <w:rsid w:val="00DD1DC2"/>
    <w:rsid w:val="00DD7F77"/>
    <w:rsid w:val="00DE191B"/>
    <w:rsid w:val="00DE2F40"/>
    <w:rsid w:val="00E04F34"/>
    <w:rsid w:val="00E170C2"/>
    <w:rsid w:val="00E259B8"/>
    <w:rsid w:val="00E27753"/>
    <w:rsid w:val="00E30F4C"/>
    <w:rsid w:val="00E468E3"/>
    <w:rsid w:val="00E54A82"/>
    <w:rsid w:val="00E55FD9"/>
    <w:rsid w:val="00E6462E"/>
    <w:rsid w:val="00E64649"/>
    <w:rsid w:val="00E73DF3"/>
    <w:rsid w:val="00EA206E"/>
    <w:rsid w:val="00EC708D"/>
    <w:rsid w:val="00ED113E"/>
    <w:rsid w:val="00ED2499"/>
    <w:rsid w:val="00ED6626"/>
    <w:rsid w:val="00ED7A10"/>
    <w:rsid w:val="00EE2F66"/>
    <w:rsid w:val="00EF5011"/>
    <w:rsid w:val="00F14725"/>
    <w:rsid w:val="00F15B7B"/>
    <w:rsid w:val="00F16453"/>
    <w:rsid w:val="00F24A08"/>
    <w:rsid w:val="00F6711A"/>
    <w:rsid w:val="00F83D5D"/>
    <w:rsid w:val="00FA7F4D"/>
    <w:rsid w:val="00FB4DE2"/>
    <w:rsid w:val="00FB6DDB"/>
    <w:rsid w:val="00FC343A"/>
    <w:rsid w:val="00FD0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55717"/>
  <w15:chartTrackingRefBased/>
  <w15:docId w15:val="{760998B3-6FE2-40CF-A02E-E4A7FB75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E8"/>
    <w:pPr>
      <w:spacing w:after="200" w:line="264" w:lineRule="auto"/>
    </w:pPr>
    <w:rPr>
      <w:color w:val="000000" w:themeColor="text1"/>
      <w:sz w:val="20"/>
      <w:lang w:val="en-GB"/>
    </w:rPr>
  </w:style>
  <w:style w:type="paragraph" w:styleId="Heading1">
    <w:name w:val="heading 1"/>
    <w:basedOn w:val="Normal"/>
    <w:next w:val="Normal"/>
    <w:link w:val="Heading1Char"/>
    <w:uiPriority w:val="1"/>
    <w:qFormat/>
    <w:rsid w:val="005F6AD6"/>
    <w:pPr>
      <w:keepNext/>
      <w:keepLines/>
      <w:spacing w:before="360" w:after="120"/>
      <w:outlineLvl w:val="0"/>
    </w:pPr>
    <w:rPr>
      <w:rFonts w:asciiTheme="majorHAnsi" w:eastAsiaTheme="majorEastAsia" w:hAnsiTheme="majorHAnsi" w:cstheme="majorBidi"/>
      <w:b/>
      <w:color w:val="442683" w:themeColor="accent1"/>
      <w:sz w:val="22"/>
    </w:rPr>
  </w:style>
  <w:style w:type="paragraph" w:styleId="Heading2">
    <w:name w:val="heading 2"/>
    <w:basedOn w:val="Normal"/>
    <w:next w:val="Normal"/>
    <w:link w:val="Heading2Char"/>
    <w:uiPriority w:val="1"/>
    <w:unhideWhenUsed/>
    <w:qFormat/>
    <w:rsid w:val="005F6AD6"/>
    <w:pPr>
      <w:keepNext/>
      <w:keepLines/>
      <w:spacing w:before="240" w:after="120"/>
      <w:outlineLvl w:val="1"/>
    </w:pPr>
    <w:rPr>
      <w:rFonts w:asciiTheme="majorHAnsi" w:eastAsiaTheme="majorEastAsia" w:hAnsiTheme="majorHAnsi" w:cstheme="majorBidi"/>
      <w:b/>
      <w:bCs/>
      <w:szCs w:val="20"/>
    </w:rPr>
  </w:style>
  <w:style w:type="paragraph" w:styleId="Heading3">
    <w:name w:val="heading 3"/>
    <w:basedOn w:val="Normal"/>
    <w:next w:val="Normal"/>
    <w:link w:val="Heading3Char"/>
    <w:uiPriority w:val="9"/>
    <w:unhideWhenUsed/>
    <w:qFormat/>
    <w:rsid w:val="007045E0"/>
    <w:pPr>
      <w:keepNext/>
      <w:keepLines/>
      <w:spacing w:before="160" w:after="80"/>
      <w:outlineLvl w:val="2"/>
    </w:pPr>
    <w:rPr>
      <w:rFonts w:asciiTheme="majorHAnsi" w:eastAsiaTheme="majorEastAsia" w:hAnsiTheme="majorHAnsi" w:cstheme="majorBidi"/>
      <w:b/>
      <w:bCs/>
      <w:color w:val="179AD5" w:themeColor="accent3"/>
    </w:rPr>
  </w:style>
  <w:style w:type="paragraph" w:styleId="Heading4">
    <w:name w:val="heading 4"/>
    <w:basedOn w:val="Normal"/>
    <w:next w:val="Normal"/>
    <w:link w:val="Heading4Char"/>
    <w:uiPriority w:val="9"/>
    <w:unhideWhenUsed/>
    <w:qFormat/>
    <w:rsid w:val="005F6AD6"/>
    <w:pPr>
      <w:keepNext/>
      <w:keepLines/>
      <w:spacing w:before="40" w:after="0"/>
      <w:outlineLvl w:val="3"/>
    </w:pPr>
    <w:rPr>
      <w:rFonts w:asciiTheme="majorHAnsi" w:eastAsiaTheme="majorEastAsia" w:hAnsiTheme="majorHAnsi" w:cstheme="majorBidi"/>
      <w:i/>
      <w:iCs/>
      <w:color w:val="321C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E09"/>
    <w:pPr>
      <w:tabs>
        <w:tab w:val="center" w:pos="4513"/>
        <w:tab w:val="right" w:pos="9026"/>
      </w:tabs>
      <w:spacing w:after="0"/>
    </w:pPr>
  </w:style>
  <w:style w:type="character" w:customStyle="1" w:styleId="HeaderChar">
    <w:name w:val="Header Char"/>
    <w:basedOn w:val="DefaultParagraphFont"/>
    <w:link w:val="Header"/>
    <w:uiPriority w:val="99"/>
    <w:rsid w:val="00503E09"/>
    <w:rPr>
      <w:lang w:val="en-GB"/>
    </w:rPr>
  </w:style>
  <w:style w:type="paragraph" w:styleId="Footer">
    <w:name w:val="footer"/>
    <w:basedOn w:val="Normal"/>
    <w:link w:val="FooterChar"/>
    <w:uiPriority w:val="99"/>
    <w:unhideWhenUsed/>
    <w:rsid w:val="00503E09"/>
    <w:pPr>
      <w:tabs>
        <w:tab w:val="center" w:pos="4513"/>
        <w:tab w:val="right" w:pos="9026"/>
      </w:tabs>
      <w:spacing w:after="0"/>
    </w:pPr>
  </w:style>
  <w:style w:type="character" w:customStyle="1" w:styleId="FooterChar">
    <w:name w:val="Footer Char"/>
    <w:basedOn w:val="DefaultParagraphFont"/>
    <w:link w:val="Footer"/>
    <w:uiPriority w:val="99"/>
    <w:rsid w:val="00503E09"/>
    <w:rPr>
      <w:lang w:val="en-GB"/>
    </w:rPr>
  </w:style>
  <w:style w:type="character" w:styleId="Hyperlink">
    <w:name w:val="Hyperlink"/>
    <w:basedOn w:val="DefaultParagraphFont"/>
    <w:uiPriority w:val="99"/>
    <w:unhideWhenUsed/>
    <w:rsid w:val="0013233E"/>
    <w:rPr>
      <w:color w:val="179AD5" w:themeColor="hyperlink"/>
      <w:u w:val="single"/>
    </w:rPr>
  </w:style>
  <w:style w:type="character" w:styleId="UnresolvedMention">
    <w:name w:val="Unresolved Mention"/>
    <w:basedOn w:val="DefaultParagraphFont"/>
    <w:uiPriority w:val="99"/>
    <w:semiHidden/>
    <w:unhideWhenUsed/>
    <w:rsid w:val="0013233E"/>
    <w:rPr>
      <w:color w:val="605E5C"/>
      <w:shd w:val="clear" w:color="auto" w:fill="E1DFDD"/>
    </w:rPr>
  </w:style>
  <w:style w:type="character" w:customStyle="1" w:styleId="Heading1Char">
    <w:name w:val="Heading 1 Char"/>
    <w:basedOn w:val="DefaultParagraphFont"/>
    <w:link w:val="Heading1"/>
    <w:uiPriority w:val="1"/>
    <w:rsid w:val="005F6AD6"/>
    <w:rPr>
      <w:rFonts w:asciiTheme="majorHAnsi" w:eastAsiaTheme="majorEastAsia" w:hAnsiTheme="majorHAnsi" w:cstheme="majorBidi"/>
      <w:b/>
      <w:color w:val="442683" w:themeColor="accent1"/>
      <w:lang w:val="en-GB"/>
    </w:rPr>
  </w:style>
  <w:style w:type="character" w:customStyle="1" w:styleId="Heading2Char">
    <w:name w:val="Heading 2 Char"/>
    <w:basedOn w:val="DefaultParagraphFont"/>
    <w:link w:val="Heading2"/>
    <w:uiPriority w:val="1"/>
    <w:rsid w:val="005F6AD6"/>
    <w:rPr>
      <w:rFonts w:asciiTheme="majorHAnsi" w:eastAsiaTheme="majorEastAsia" w:hAnsiTheme="majorHAnsi" w:cstheme="majorBidi"/>
      <w:b/>
      <w:bCs/>
      <w:color w:val="000000" w:themeColor="text1"/>
      <w:sz w:val="20"/>
      <w:szCs w:val="20"/>
      <w:lang w:val="en-GB"/>
    </w:rPr>
  </w:style>
  <w:style w:type="character" w:customStyle="1" w:styleId="Heading3Char">
    <w:name w:val="Heading 3 Char"/>
    <w:basedOn w:val="DefaultParagraphFont"/>
    <w:link w:val="Heading3"/>
    <w:uiPriority w:val="9"/>
    <w:rsid w:val="007045E0"/>
    <w:rPr>
      <w:rFonts w:asciiTheme="majorHAnsi" w:eastAsiaTheme="majorEastAsia" w:hAnsiTheme="majorHAnsi" w:cstheme="majorBidi"/>
      <w:b/>
      <w:bCs/>
      <w:color w:val="179AD5" w:themeColor="accent3"/>
      <w:lang w:val="en-GB"/>
    </w:rPr>
  </w:style>
  <w:style w:type="table" w:styleId="TableGrid">
    <w:name w:val="Table Grid"/>
    <w:basedOn w:val="TableNormal"/>
    <w:uiPriority w:val="39"/>
    <w:rsid w:val="003A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3A08DC"/>
    <w:pPr>
      <w:spacing w:after="0" w:line="240" w:lineRule="auto"/>
    </w:pPr>
    <w:tblPr>
      <w:tblStyleRowBandSize w:val="1"/>
      <w:tblStyleColBandSize w:val="1"/>
      <w:tblBorders>
        <w:top w:val="single" w:sz="4" w:space="0" w:color="442683" w:themeColor="accent1"/>
        <w:left w:val="single" w:sz="4" w:space="0" w:color="442683" w:themeColor="accent1"/>
        <w:bottom w:val="single" w:sz="4" w:space="0" w:color="442683" w:themeColor="accent1"/>
        <w:right w:val="single" w:sz="4" w:space="0" w:color="442683" w:themeColor="accent1"/>
      </w:tblBorders>
    </w:tblPr>
    <w:tblStylePr w:type="firstRow">
      <w:rPr>
        <w:b/>
        <w:bCs/>
        <w:color w:val="FFFFFF" w:themeColor="background1"/>
      </w:rPr>
      <w:tblPr/>
      <w:tcPr>
        <w:shd w:val="clear" w:color="auto" w:fill="442683" w:themeFill="accent1"/>
      </w:tcPr>
    </w:tblStylePr>
    <w:tblStylePr w:type="lastRow">
      <w:rPr>
        <w:b/>
        <w:bCs/>
      </w:rPr>
      <w:tblPr/>
      <w:tcPr>
        <w:tcBorders>
          <w:top w:val="double" w:sz="4" w:space="0" w:color="44268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2683" w:themeColor="accent1"/>
          <w:right w:val="single" w:sz="4" w:space="0" w:color="442683" w:themeColor="accent1"/>
        </w:tcBorders>
      </w:tcPr>
    </w:tblStylePr>
    <w:tblStylePr w:type="band1Horz">
      <w:tblPr/>
      <w:tcPr>
        <w:tcBorders>
          <w:top w:val="single" w:sz="4" w:space="0" w:color="442683" w:themeColor="accent1"/>
          <w:bottom w:val="single" w:sz="4" w:space="0" w:color="44268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2683" w:themeColor="accent1"/>
          <w:left w:val="nil"/>
        </w:tcBorders>
      </w:tcPr>
    </w:tblStylePr>
    <w:tblStylePr w:type="swCell">
      <w:tblPr/>
      <w:tcPr>
        <w:tcBorders>
          <w:top w:val="double" w:sz="4" w:space="0" w:color="442683" w:themeColor="accent1"/>
          <w:right w:val="nil"/>
        </w:tcBorders>
      </w:tcPr>
    </w:tblStylePr>
  </w:style>
  <w:style w:type="paragraph" w:styleId="Title">
    <w:name w:val="Title"/>
    <w:basedOn w:val="Normal"/>
    <w:next w:val="Normal"/>
    <w:link w:val="TitleChar"/>
    <w:uiPriority w:val="10"/>
    <w:qFormat/>
    <w:rsid w:val="00CA215E"/>
    <w:pPr>
      <w:spacing w:after="0"/>
      <w:contextualSpacing/>
    </w:pPr>
    <w:rPr>
      <w:rFonts w:asciiTheme="majorHAnsi" w:eastAsiaTheme="majorEastAsia" w:hAnsiTheme="majorHAnsi" w:cstheme="majorBidi"/>
      <w:color w:val="442683" w:themeColor="accent1"/>
      <w:spacing w:val="-10"/>
      <w:kern w:val="28"/>
      <w:sz w:val="56"/>
      <w:szCs w:val="56"/>
    </w:rPr>
  </w:style>
  <w:style w:type="character" w:customStyle="1" w:styleId="TitleChar">
    <w:name w:val="Title Char"/>
    <w:basedOn w:val="DefaultParagraphFont"/>
    <w:link w:val="Title"/>
    <w:uiPriority w:val="10"/>
    <w:rsid w:val="00CA215E"/>
    <w:rPr>
      <w:rFonts w:asciiTheme="majorHAnsi" w:eastAsiaTheme="majorEastAsia" w:hAnsiTheme="majorHAnsi" w:cstheme="majorBidi"/>
      <w:color w:val="442683" w:themeColor="accent1"/>
      <w:spacing w:val="-10"/>
      <w:kern w:val="28"/>
      <w:sz w:val="56"/>
      <w:szCs w:val="56"/>
      <w:lang w:val="en-GB"/>
    </w:rPr>
  </w:style>
  <w:style w:type="paragraph" w:customStyle="1" w:styleId="JobTitle">
    <w:name w:val="Job Title"/>
    <w:basedOn w:val="Title"/>
    <w:link w:val="JobTitleChar"/>
    <w:uiPriority w:val="1"/>
    <w:qFormat/>
    <w:rsid w:val="00AA30AD"/>
    <w:pPr>
      <w:spacing w:before="240" w:after="240"/>
    </w:pPr>
    <w:rPr>
      <w:b/>
      <w:bCs/>
      <w:sz w:val="40"/>
      <w:szCs w:val="40"/>
    </w:rPr>
  </w:style>
  <w:style w:type="paragraph" w:customStyle="1" w:styleId="JobDetails">
    <w:name w:val="Job Details"/>
    <w:basedOn w:val="Normal"/>
    <w:link w:val="JobDetailsChar"/>
    <w:uiPriority w:val="1"/>
    <w:qFormat/>
    <w:rsid w:val="009A639F"/>
    <w:pPr>
      <w:spacing w:after="0"/>
    </w:pPr>
    <w:rPr>
      <w:i/>
      <w:iCs/>
    </w:rPr>
  </w:style>
  <w:style w:type="character" w:customStyle="1" w:styleId="JobTitleChar">
    <w:name w:val="Job Title Char"/>
    <w:basedOn w:val="TitleChar"/>
    <w:link w:val="JobTitle"/>
    <w:uiPriority w:val="1"/>
    <w:rsid w:val="00AA30AD"/>
    <w:rPr>
      <w:rFonts w:asciiTheme="majorHAnsi" w:eastAsiaTheme="majorEastAsia" w:hAnsiTheme="majorHAnsi" w:cstheme="majorBidi"/>
      <w:b/>
      <w:bCs/>
      <w:color w:val="442683" w:themeColor="accent1"/>
      <w:spacing w:val="-10"/>
      <w:kern w:val="28"/>
      <w:sz w:val="40"/>
      <w:szCs w:val="40"/>
      <w:lang w:val="en-GB"/>
    </w:rPr>
  </w:style>
  <w:style w:type="character" w:customStyle="1" w:styleId="JobDetailsChar">
    <w:name w:val="Job Details Char"/>
    <w:basedOn w:val="DefaultParagraphFont"/>
    <w:link w:val="JobDetails"/>
    <w:uiPriority w:val="1"/>
    <w:rsid w:val="005F6AD6"/>
    <w:rPr>
      <w:i/>
      <w:iCs/>
      <w:color w:val="000000" w:themeColor="text1"/>
      <w:sz w:val="20"/>
      <w:lang w:val="en-GB"/>
    </w:rPr>
  </w:style>
  <w:style w:type="paragraph" w:customStyle="1" w:styleId="Required">
    <w:name w:val="Required"/>
    <w:basedOn w:val="JobTitle"/>
    <w:link w:val="RequiredChar"/>
    <w:uiPriority w:val="1"/>
    <w:qFormat/>
    <w:rsid w:val="00AB28E6"/>
    <w:pPr>
      <w:spacing w:after="120"/>
    </w:pPr>
    <w:rPr>
      <w:color w:val="54565B" w:themeColor="accent6"/>
      <w:sz w:val="22"/>
      <w:szCs w:val="22"/>
    </w:rPr>
  </w:style>
  <w:style w:type="paragraph" w:customStyle="1" w:styleId="Safeguardingdisclaimer">
    <w:name w:val="Safeguarding disclaimer"/>
    <w:basedOn w:val="Normal"/>
    <w:link w:val="SafeguardingdisclaimerChar"/>
    <w:uiPriority w:val="1"/>
    <w:qFormat/>
    <w:rsid w:val="00882C70"/>
    <w:pPr>
      <w:jc w:val="center"/>
    </w:pPr>
    <w:rPr>
      <w:i/>
      <w:iCs/>
      <w:sz w:val="18"/>
      <w:szCs w:val="20"/>
    </w:rPr>
  </w:style>
  <w:style w:type="character" w:customStyle="1" w:styleId="RequiredChar">
    <w:name w:val="Required Char"/>
    <w:basedOn w:val="JobTitleChar"/>
    <w:link w:val="Required"/>
    <w:uiPriority w:val="1"/>
    <w:rsid w:val="00AB28E6"/>
    <w:rPr>
      <w:rFonts w:asciiTheme="majorHAnsi" w:eastAsiaTheme="majorEastAsia" w:hAnsiTheme="majorHAnsi" w:cstheme="majorBidi"/>
      <w:b/>
      <w:bCs/>
      <w:color w:val="54565B" w:themeColor="accent6"/>
      <w:spacing w:val="-10"/>
      <w:kern w:val="28"/>
      <w:sz w:val="48"/>
      <w:szCs w:val="48"/>
      <w:lang w:val="en-GB"/>
    </w:rPr>
  </w:style>
  <w:style w:type="character" w:customStyle="1" w:styleId="Heading4Char">
    <w:name w:val="Heading 4 Char"/>
    <w:basedOn w:val="DefaultParagraphFont"/>
    <w:link w:val="Heading4"/>
    <w:uiPriority w:val="9"/>
    <w:rsid w:val="005F6AD6"/>
    <w:rPr>
      <w:rFonts w:asciiTheme="majorHAnsi" w:eastAsiaTheme="majorEastAsia" w:hAnsiTheme="majorHAnsi" w:cstheme="majorBidi"/>
      <w:i/>
      <w:iCs/>
      <w:color w:val="321C61" w:themeColor="accent1" w:themeShade="BF"/>
      <w:sz w:val="20"/>
      <w:lang w:val="en-GB"/>
    </w:rPr>
  </w:style>
  <w:style w:type="character" w:customStyle="1" w:styleId="SafeguardingdisclaimerChar">
    <w:name w:val="Safeguarding disclaimer Char"/>
    <w:basedOn w:val="DefaultParagraphFont"/>
    <w:link w:val="Safeguardingdisclaimer"/>
    <w:uiPriority w:val="1"/>
    <w:rsid w:val="005F6AD6"/>
    <w:rPr>
      <w:i/>
      <w:iCs/>
      <w:color w:val="333333"/>
      <w:sz w:val="18"/>
      <w:szCs w:val="20"/>
      <w:lang w:val="en-GB"/>
    </w:rPr>
  </w:style>
  <w:style w:type="paragraph" w:customStyle="1" w:styleId="TableHeader">
    <w:name w:val="Table Header"/>
    <w:basedOn w:val="Normal"/>
    <w:link w:val="TableHeaderChar"/>
    <w:uiPriority w:val="2"/>
    <w:qFormat/>
    <w:rsid w:val="00370526"/>
    <w:pPr>
      <w:spacing w:after="0"/>
    </w:pPr>
    <w:rPr>
      <w:b/>
      <w:bCs/>
      <w:color w:val="FFFFFF" w:themeColor="background1"/>
    </w:rPr>
  </w:style>
  <w:style w:type="character" w:customStyle="1" w:styleId="TableHeaderChar">
    <w:name w:val="Table Header Char"/>
    <w:basedOn w:val="DefaultParagraphFont"/>
    <w:link w:val="TableHeader"/>
    <w:uiPriority w:val="2"/>
    <w:rsid w:val="00370526"/>
    <w:rPr>
      <w:b/>
      <w:bCs/>
      <w:color w:val="FFFFFF" w:themeColor="background1"/>
      <w:sz w:val="20"/>
      <w:lang w:val="en-GB"/>
    </w:rPr>
  </w:style>
  <w:style w:type="paragraph" w:styleId="ListParagraph">
    <w:name w:val="List Paragraph"/>
    <w:basedOn w:val="Normal"/>
    <w:uiPriority w:val="34"/>
    <w:qFormat/>
    <w:rsid w:val="00873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13196">
      <w:bodyDiv w:val="1"/>
      <w:marLeft w:val="0"/>
      <w:marRight w:val="0"/>
      <w:marTop w:val="0"/>
      <w:marBottom w:val="0"/>
      <w:divBdr>
        <w:top w:val="none" w:sz="0" w:space="0" w:color="auto"/>
        <w:left w:val="none" w:sz="0" w:space="0" w:color="auto"/>
        <w:bottom w:val="none" w:sz="0" w:space="0" w:color="auto"/>
        <w:right w:val="none" w:sz="0" w:space="0" w:color="auto"/>
      </w:divBdr>
    </w:div>
    <w:div w:id="1749301079">
      <w:bodyDiv w:val="1"/>
      <w:marLeft w:val="0"/>
      <w:marRight w:val="0"/>
      <w:marTop w:val="0"/>
      <w:marBottom w:val="0"/>
      <w:divBdr>
        <w:top w:val="none" w:sz="0" w:space="0" w:color="auto"/>
        <w:left w:val="none" w:sz="0" w:space="0" w:color="auto"/>
        <w:bottom w:val="none" w:sz="0" w:space="0" w:color="auto"/>
        <w:right w:val="none" w:sz="0" w:space="0" w:color="auto"/>
      </w:divBdr>
      <w:divsChild>
        <w:div w:id="2022203097">
          <w:marLeft w:val="0"/>
          <w:marRight w:val="0"/>
          <w:marTop w:val="0"/>
          <w:marBottom w:val="0"/>
          <w:divBdr>
            <w:top w:val="none" w:sz="0" w:space="0" w:color="auto"/>
            <w:left w:val="none" w:sz="0" w:space="0" w:color="auto"/>
            <w:bottom w:val="none" w:sz="0" w:space="0" w:color="auto"/>
            <w:right w:val="none" w:sz="0" w:space="0" w:color="auto"/>
          </w:divBdr>
        </w:div>
        <w:div w:id="130345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nsat.org.uk"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SAT">
  <a:themeElements>
    <a:clrScheme name="NSAT Rebrand">
      <a:dk1>
        <a:sysClr val="windowText" lastClr="000000"/>
      </a:dk1>
      <a:lt1>
        <a:sysClr val="window" lastClr="FFFFFF"/>
      </a:lt1>
      <a:dk2>
        <a:srgbClr val="442683"/>
      </a:dk2>
      <a:lt2>
        <a:srgbClr val="E7E6E6"/>
      </a:lt2>
      <a:accent1>
        <a:srgbClr val="442683"/>
      </a:accent1>
      <a:accent2>
        <a:srgbClr val="A495C7"/>
      </a:accent2>
      <a:accent3>
        <a:srgbClr val="179AD5"/>
      </a:accent3>
      <a:accent4>
        <a:srgbClr val="DC3C79"/>
      </a:accent4>
      <a:accent5>
        <a:srgbClr val="B2B1B1"/>
      </a:accent5>
      <a:accent6>
        <a:srgbClr val="54565B"/>
      </a:accent6>
      <a:hlink>
        <a:srgbClr val="179AD5"/>
      </a:hlink>
      <a:folHlink>
        <a:srgbClr val="3927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15663C4D65EB4E956718D4872DA57D" ma:contentTypeVersion="16" ma:contentTypeDescription="Create a new document." ma:contentTypeScope="" ma:versionID="ec7ff1534db97fbddb738af8a02581bd">
  <xsd:schema xmlns:xsd="http://www.w3.org/2001/XMLSchema" xmlns:xs="http://www.w3.org/2001/XMLSchema" xmlns:p="http://schemas.microsoft.com/office/2006/metadata/properties" xmlns:ns2="8e015968-683e-4dd8-a4db-a2a1a228ed50" xmlns:ns3="64b33396-ee2b-4032-b8c3-17a33fe95bec" targetNamespace="http://schemas.microsoft.com/office/2006/metadata/properties" ma:root="true" ma:fieldsID="9947f8a7266230f4d9d476cf7622ec85" ns2:_="" ns3:_="">
    <xsd:import namespace="8e015968-683e-4dd8-a4db-a2a1a228ed50"/>
    <xsd:import namespace="64b33396-ee2b-4032-b8c3-17a33fe95b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15968-683e-4dd8-a4db-a2a1a228ed5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b336d51c-1225-4615-a45a-5e4ac5abbee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b33396-ee2b-4032-b8c3-17a33fe95be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3a3864e-b284-42f1-b6f1-eccab06ed9a9}" ma:internalName="TaxCatchAll" ma:showField="CatchAllData" ma:web="64b33396-ee2b-4032-b8c3-17a33fe9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4b33396-ee2b-4032-b8c3-17a33fe95bec" xsi:nil="true"/>
    <lcf76f155ced4ddcb4097134ff3c332f xmlns="8e015968-683e-4dd8-a4db-a2a1a228ed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319C93-6038-4D36-A6E8-8D738E6DA522}">
  <ds:schemaRefs>
    <ds:schemaRef ds:uri="http://schemas.microsoft.com/sharepoint/v3/contenttype/forms"/>
  </ds:schemaRefs>
</ds:datastoreItem>
</file>

<file path=customXml/itemProps2.xml><?xml version="1.0" encoding="utf-8"?>
<ds:datastoreItem xmlns:ds="http://schemas.openxmlformats.org/officeDocument/2006/customXml" ds:itemID="{B69AA797-7844-4614-9A2C-3978E9C24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15968-683e-4dd8-a4db-a2a1a228ed50"/>
    <ds:schemaRef ds:uri="64b33396-ee2b-4032-b8c3-17a33fe9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30147-E3BA-4E94-9B31-6F6C201F3055}">
  <ds:schemaRefs>
    <ds:schemaRef ds:uri="http://schemas.openxmlformats.org/officeDocument/2006/bibliography"/>
  </ds:schemaRefs>
</ds:datastoreItem>
</file>

<file path=customXml/itemProps4.xml><?xml version="1.0" encoding="utf-8"?>
<ds:datastoreItem xmlns:ds="http://schemas.openxmlformats.org/officeDocument/2006/customXml" ds:itemID="{22F84490-8369-4DF4-9BCD-AE37C8755C42}">
  <ds:schemaRefs>
    <ds:schemaRef ds:uri="http://schemas.microsoft.com/office/2006/metadata/properties"/>
    <ds:schemaRef ds:uri="http://schemas.microsoft.com/office/infopath/2007/PartnerControls"/>
    <ds:schemaRef ds:uri="c5f5fbab-5c71-4497-8b7b-29f214756ef0"/>
    <ds:schemaRef ds:uri="64b33396-ee2b-4032-b8c3-17a33fe95bec"/>
    <ds:schemaRef ds:uri="8e015968-683e-4dd8-a4db-a2a1a228ed50"/>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Fitchie</dc:creator>
  <cp:keywords/>
  <dc:description/>
  <cp:lastModifiedBy>S Ellison (NSAT)</cp:lastModifiedBy>
  <cp:revision>31</cp:revision>
  <cp:lastPrinted>2022-10-07T14:02:00Z</cp:lastPrinted>
  <dcterms:created xsi:type="dcterms:W3CDTF">2024-07-31T14:18:00Z</dcterms:created>
  <dcterms:modified xsi:type="dcterms:W3CDTF">2024-09-09T13:20:00Z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0x010100232EDDABDE468E4F9DF2DC00DCCD0665</vt:lpwstr>
  </property>
  <property fmtid="{D5CDD505-2E9C-101B-9397-08002B2CF9AE}" pid="3" name="MediaServiceImageTags">
    <vt:lpwstr/>
  </property>
</Properties>
</file>